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13" w:rsidRDefault="00EF52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5213" w:rsidRDefault="00EF5213">
      <w:pPr>
        <w:pStyle w:val="ConsPlusNormal"/>
        <w:jc w:val="both"/>
        <w:outlineLvl w:val="0"/>
      </w:pPr>
    </w:p>
    <w:p w:rsidR="00EF5213" w:rsidRDefault="00EF5213">
      <w:pPr>
        <w:pStyle w:val="ConsPlusTitle"/>
        <w:jc w:val="center"/>
      </w:pPr>
      <w:r>
        <w:t>ФЕДЕРАЛЬНАЯ НАЛОГОВАЯ СЛУЖБА</w:t>
      </w:r>
    </w:p>
    <w:p w:rsidR="00EF5213" w:rsidRDefault="00EF5213">
      <w:pPr>
        <w:pStyle w:val="ConsPlusTitle"/>
        <w:jc w:val="center"/>
      </w:pPr>
    </w:p>
    <w:p w:rsidR="00EF5213" w:rsidRDefault="00EF5213">
      <w:pPr>
        <w:pStyle w:val="ConsPlusTitle"/>
        <w:jc w:val="center"/>
      </w:pPr>
      <w:r>
        <w:t>ПИСЬМО</w:t>
      </w:r>
    </w:p>
    <w:p w:rsidR="00EF5213" w:rsidRDefault="00EF5213">
      <w:pPr>
        <w:pStyle w:val="ConsPlusTitle"/>
        <w:jc w:val="center"/>
      </w:pPr>
      <w:r>
        <w:t>от 17 августа 2023 г. N БВ-4-7/10590</w:t>
      </w:r>
    </w:p>
    <w:p w:rsidR="00EF5213" w:rsidRDefault="00EF5213">
      <w:pPr>
        <w:pStyle w:val="ConsPlusTitle"/>
        <w:jc w:val="center"/>
      </w:pPr>
    </w:p>
    <w:p w:rsidR="00EF5213" w:rsidRDefault="00EF5213">
      <w:pPr>
        <w:pStyle w:val="ConsPlusTitle"/>
        <w:jc w:val="center"/>
      </w:pPr>
      <w:r>
        <w:t>ОБ ОСНОВНЫХ ПРИНЦИПАХ</w:t>
      </w:r>
    </w:p>
    <w:p w:rsidR="00EF5213" w:rsidRDefault="00EF5213">
      <w:pPr>
        <w:pStyle w:val="ConsPlusTitle"/>
        <w:jc w:val="center"/>
      </w:pPr>
      <w:r>
        <w:t>УРЕГУЛИРОВАНИЯ СПОРОВ (МИРОВЫХ СОГЛАШЕНИЙ)</w:t>
      </w:r>
    </w:p>
    <w:p w:rsidR="00EF5213" w:rsidRDefault="00EF5213">
      <w:pPr>
        <w:pStyle w:val="ConsPlusNormal"/>
        <w:ind w:firstLine="540"/>
        <w:jc w:val="both"/>
      </w:pPr>
    </w:p>
    <w:p w:rsidR="00EF5213" w:rsidRDefault="00EF5213">
      <w:pPr>
        <w:pStyle w:val="ConsPlusNormal"/>
        <w:ind w:firstLine="540"/>
        <w:jc w:val="both"/>
      </w:pPr>
      <w:proofErr w:type="gramStart"/>
      <w:r>
        <w:t xml:space="preserve">Федеральная налоговая служба (далее - Служба) в целях своевременного и эффективного согласования проектов соглашений об урегулировании споров (мировых соглашений), а также надлежащего исполнения </w:t>
      </w:r>
      <w:hyperlink r:id="rId5">
        <w:r>
          <w:rPr>
            <w:color w:val="0000FF"/>
          </w:rPr>
          <w:t>пункта 5</w:t>
        </w:r>
      </w:hyperlink>
      <w:r>
        <w:t xml:space="preserve"> приказа ФНС России от 14.10.2016 N ММВ-7-18/560@ "Об организации работы по представлению интересов налоговых органов в судах" разъясняет основные принципы заключения соглашений об урегулировании споров (мировых соглашений) налоговыми органами в спорах по обжалованию ненормативных правовых</w:t>
      </w:r>
      <w:proofErr w:type="gramEnd"/>
      <w:r>
        <w:t xml:space="preserve"> актов (о взыскании сумм налогов, сборов, доначисленных на основании мероприятий налогового контроля).</w:t>
      </w:r>
    </w:p>
    <w:p w:rsidR="00EF5213" w:rsidRDefault="00EF5213">
      <w:pPr>
        <w:pStyle w:val="ConsPlusNormal"/>
        <w:ind w:firstLine="540"/>
        <w:jc w:val="both"/>
      </w:pPr>
    </w:p>
    <w:p w:rsidR="00EF5213" w:rsidRDefault="00EF5213">
      <w:pPr>
        <w:pStyle w:val="ConsPlusTitle"/>
        <w:ind w:firstLine="540"/>
        <w:jc w:val="both"/>
        <w:outlineLvl w:val="0"/>
      </w:pPr>
      <w:r>
        <w:t>1. Основы применения института соглашений об урегулировании споров налоговыми органами.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части 1 статьи 190</w:t>
        </w:r>
      </w:hyperlink>
      <w:r>
        <w:t xml:space="preserve"> Арбитражного процессуального кодекса Российской Федерации (далее - АПК РФ) экономические споры, возникающие из административных и иных публичных правоотношений, могут быть урегулированы сторонами путем использования примирительных процедур по правилам, установленным </w:t>
      </w:r>
      <w:hyperlink r:id="rId7">
        <w:r>
          <w:rPr>
            <w:color w:val="0000FF"/>
          </w:rPr>
          <w:t>главой 15</w:t>
        </w:r>
      </w:hyperlink>
      <w:r>
        <w:t xml:space="preserve"> АПК РФ.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>Соглашения об урегулировании споров могут заключаться как по делам об оспаривании ненормативных правовых актов, так и по спорам о взыскании недоимки, доначисленной по результатам налоговой проверки, так как в основе таких споров имеет место имущественное требование к налогоплательщику об уплате налогов.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части 3 статьи 190</w:t>
        </w:r>
      </w:hyperlink>
      <w:r>
        <w:t xml:space="preserve"> АПК РФ закреплено, что результатами примирения сторон по спорам, возникающим из административных и иных публичных правоотношений, могут быть, в частности: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>1) признание обстоятельств дела, соглашение сторон по обстоятельствам дела;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2) соглашение сторон, содержащее квалификацию сделки, совершенной лицом, участвующим в </w:t>
      </w:r>
      <w:proofErr w:type="gramStart"/>
      <w:r>
        <w:t>деле</w:t>
      </w:r>
      <w:proofErr w:type="gramEnd"/>
      <w:r>
        <w:t>, или статуса и характера деятельности этого лица;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>3) частичный или полный отказ от требований, частичное или полное признание требований, в том числе вследствие достижения сторонами соглашения об оценке обстоятельств в целом или их отдельных частей;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4) мировое соглашение, если к полномочиям соответствующего административного органа, участвующего в </w:t>
      </w:r>
      <w:proofErr w:type="gramStart"/>
      <w:r>
        <w:t>деле</w:t>
      </w:r>
      <w:proofErr w:type="gramEnd"/>
      <w:r>
        <w:t>, федеральным законом отнесено заключение мировых соглашений.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Таким образом, налоговые органы в </w:t>
      </w:r>
      <w:proofErr w:type="gramStart"/>
      <w:r>
        <w:t>рамках</w:t>
      </w:r>
      <w:proofErr w:type="gramEnd"/>
      <w:r>
        <w:t xml:space="preserve"> экономических споров могут заключать соглашения об урегулировании споров на основании и в порядке, предусмотренном </w:t>
      </w:r>
      <w:hyperlink r:id="rId9">
        <w:r>
          <w:rPr>
            <w:color w:val="0000FF"/>
          </w:rPr>
          <w:t>главой 15</w:t>
        </w:r>
      </w:hyperlink>
      <w:r>
        <w:t xml:space="preserve"> АПК РФ, с учетом ограничений, поименованных в </w:t>
      </w:r>
      <w:hyperlink r:id="rId10">
        <w:r>
          <w:rPr>
            <w:color w:val="0000FF"/>
          </w:rPr>
          <w:t>статье 190</w:t>
        </w:r>
      </w:hyperlink>
      <w:r>
        <w:t xml:space="preserve"> АПК РФ.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В положениях </w:t>
      </w:r>
      <w:hyperlink r:id="rId11">
        <w:r>
          <w:rPr>
            <w:color w:val="0000FF"/>
          </w:rPr>
          <w:t>Кодекса</w:t>
        </w:r>
      </w:hyperlink>
      <w:r>
        <w:t xml:space="preserve"> административного судопроизводства Российской Федерации (далее - КАС РФ) </w:t>
      </w:r>
      <w:proofErr w:type="gramStart"/>
      <w:r>
        <w:t>отсутствует понятие мирового соглашения и используются</w:t>
      </w:r>
      <w:proofErr w:type="gramEnd"/>
      <w:r>
        <w:t xml:space="preserve"> термины "переговоры" и "соглашение о примирении сторон" (</w:t>
      </w:r>
      <w:hyperlink r:id="rId12">
        <w:r>
          <w:rPr>
            <w:color w:val="0000FF"/>
          </w:rPr>
          <w:t>статьи 137</w:t>
        </w:r>
      </w:hyperlink>
      <w:r>
        <w:t xml:space="preserve"> - </w:t>
      </w:r>
      <w:hyperlink r:id="rId13">
        <w:r>
          <w:rPr>
            <w:color w:val="0000FF"/>
          </w:rPr>
          <w:t>137.7</w:t>
        </w:r>
      </w:hyperlink>
      <w:r>
        <w:t xml:space="preserve"> КАС РФ), которое утверждается судом, если оно не противоречит закону и не нарушает права, свободы и законные интересы других лиц.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lastRenderedPageBreak/>
        <w:t xml:space="preserve">Таким образом, для споров по обжалованию ненормативных правовых актов (о взыскании сумм налогов, сборов, доначисленных на основании мероприятий налогового контроля), рассматриваемых в судах общей юрисдикции, примирительными процедурами будут являться процедуры, поименованные в </w:t>
      </w:r>
      <w:hyperlink r:id="rId14">
        <w:r>
          <w:rPr>
            <w:color w:val="0000FF"/>
          </w:rPr>
          <w:t>статье 137.3</w:t>
        </w:r>
      </w:hyperlink>
      <w:r>
        <w:t xml:space="preserve"> КАС РФ.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>Практика побуждения налогоплательщика обратиться к согласительной процедуре в ходе судебного процесса, в рамках которой налогоплательщик отказывается от требований по обжалованию ненормативного правового акта в полном объеме или в части (в случаях необходимости определения действительных налоговых обязательств) показала целесообразность ее применения.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>При использовании примирительных процедур обеспечивается заключение соглашения об урегулировании спора и исполнение налоговых обязательств в полном объеме. Такой подход способствует нахождению сторонами взаимоприемлемого результата урегулирования спора либо (при его недостижении) сближению позиций сторон по спорам, где одной из сторон является налоговый орган.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>Условия соглашения об урегулировании спора (мирового соглашения) в любом случае должны обеспечивать исполнение налоговым органом его обязанностей и не могут противоречить действующему законодательству о налогах и сборах.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5">
        <w:r>
          <w:rPr>
            <w:color w:val="0000FF"/>
          </w:rPr>
          <w:t>части 1 статьи 140</w:t>
        </w:r>
      </w:hyperlink>
      <w:r>
        <w:t xml:space="preserve"> АПК РФ мировое соглашение </w:t>
      </w:r>
      <w:proofErr w:type="gramStart"/>
      <w:r>
        <w:t>заключается в письменной форме и подписывается</w:t>
      </w:r>
      <w:proofErr w:type="gramEnd"/>
      <w:r>
        <w:t xml:space="preserve"> сторонами или их представителями при наличии у них полномочий на заключение мирового соглашения, специально предусмотренных в доверенности.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пункте 10.1</w:t>
        </w:r>
      </w:hyperlink>
      <w:r>
        <w:t xml:space="preserve"> регламента ФНС России, утвержденного Приказом ФНС от 17.02.2014 N ММВ-7-7/53@, закреплена возможность заключения мировых соглашений руководителем Службы без каких-либо ограничений, а также соответствующая передача этих полномочий на основании доверенности сотрудникам территориальных налоговых органов.</w:t>
      </w:r>
    </w:p>
    <w:p w:rsidR="00EF5213" w:rsidRDefault="00EF5213">
      <w:pPr>
        <w:pStyle w:val="ConsPlusNormal"/>
        <w:ind w:firstLine="540"/>
        <w:jc w:val="both"/>
      </w:pPr>
    </w:p>
    <w:p w:rsidR="00EF5213" w:rsidRDefault="00EF5213">
      <w:pPr>
        <w:pStyle w:val="ConsPlusTitle"/>
        <w:ind w:firstLine="540"/>
        <w:jc w:val="both"/>
        <w:outlineLvl w:val="0"/>
      </w:pPr>
      <w:r>
        <w:t>2. Обстоятельства, исключающие возможность мирного урегулирования спора.</w:t>
      </w:r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Предметом соглашения не может являться изменение налоговых последствий спорных действий и операций в </w:t>
      </w:r>
      <w:proofErr w:type="gramStart"/>
      <w:r>
        <w:t>сравнении</w:t>
      </w:r>
      <w:proofErr w:type="gramEnd"/>
      <w:r>
        <w:t xml:space="preserve"> с тем, как такие последствия определены законом. </w:t>
      </w:r>
      <w:proofErr w:type="gramStart"/>
      <w:r>
        <w:t>Например, предметом такого соглашения не могут выступать вопросы о снижении применимой налоговой ставки, изменении правил исчисления пеней, об освобождении налогоплательщика от уплаты налогов за определенные налоговые периоды или по определенным операциям (</w:t>
      </w:r>
      <w:hyperlink r:id="rId17">
        <w:r>
          <w:rPr>
            <w:color w:val="0000FF"/>
          </w:rPr>
          <w:t>пункты 26</w:t>
        </w:r>
      </w:hyperlink>
      <w:r>
        <w:t xml:space="preserve">, </w:t>
      </w:r>
      <w:hyperlink r:id="rId18">
        <w:r>
          <w:rPr>
            <w:color w:val="0000FF"/>
          </w:rPr>
          <w:t>27</w:t>
        </w:r>
      </w:hyperlink>
      <w:r>
        <w:t xml:space="preserve"> постановления Пленума Высшего Арбитражного Суда Российской Федерации от 18.07.2014 N 50 "О примирении сторон в арбитражном процессе" (далее - Постановление N 50).</w:t>
      </w:r>
      <w:proofErr w:type="gramEnd"/>
    </w:p>
    <w:p w:rsidR="00EF5213" w:rsidRDefault="00EF5213">
      <w:pPr>
        <w:pStyle w:val="ConsPlusNormal"/>
        <w:spacing w:before="220"/>
        <w:ind w:firstLine="540"/>
        <w:jc w:val="both"/>
      </w:pPr>
      <w:proofErr w:type="gramStart"/>
      <w:r>
        <w:t>Не могут быть заключены соглашения об урегулировании споров (мировые соглашения) по делам об оспаривании нормативных актов и делам об административных правонарушениях (</w:t>
      </w:r>
      <w:hyperlink r:id="rId19">
        <w:r>
          <w:rPr>
            <w:color w:val="0000FF"/>
          </w:rPr>
          <w:t>часть 12 статьи 213</w:t>
        </w:r>
      </w:hyperlink>
      <w:r>
        <w:t xml:space="preserve"> КАС РФ, </w:t>
      </w:r>
      <w:hyperlink r:id="rId20">
        <w:r>
          <w:rPr>
            <w:color w:val="0000FF"/>
          </w:rPr>
          <w:t>подпункт 4 части 3 статьи 190</w:t>
        </w:r>
      </w:hyperlink>
      <w:r>
        <w:t xml:space="preserve"> АПК РФ, отсутствие в </w:t>
      </w:r>
      <w:hyperlink r:id="rId21">
        <w:r>
          <w:rPr>
            <w:color w:val="0000FF"/>
          </w:rPr>
          <w:t>Кодексе</w:t>
        </w:r>
      </w:hyperlink>
      <w:r>
        <w:t xml:space="preserve"> Российской Федерации об административных правонарушениях возможности примирения лица, привлекаемого к административной ответственности, и административного органа).</w:t>
      </w:r>
      <w:proofErr w:type="gramEnd"/>
    </w:p>
    <w:p w:rsidR="00EF5213" w:rsidRDefault="00EF5213">
      <w:pPr>
        <w:pStyle w:val="ConsPlusNormal"/>
        <w:spacing w:before="220"/>
        <w:ind w:firstLine="540"/>
        <w:jc w:val="both"/>
      </w:pPr>
      <w:r>
        <w:t xml:space="preserve">Несоответствие условий соглашения об урегулировании спора </w:t>
      </w:r>
      <w:proofErr w:type="gramStart"/>
      <w:r>
        <w:t>законодательству</w:t>
      </w:r>
      <w:proofErr w:type="gramEnd"/>
      <w:r>
        <w:t xml:space="preserve"> о налогах и сборах является безусловным основанием для его отмены (</w:t>
      </w:r>
      <w:hyperlink r:id="rId22">
        <w:r>
          <w:rPr>
            <w:color w:val="0000FF"/>
          </w:rPr>
          <w:t>определение</w:t>
        </w:r>
      </w:hyperlink>
      <w:r>
        <w:t xml:space="preserve"> Судебной коллегии по экономическим спорам Верховного Суда Российской Федерации от 27.05.2019 N 305-ЭС18-25601 по делу N А40-150430/2014).</w:t>
      </w:r>
    </w:p>
    <w:p w:rsidR="00EF5213" w:rsidRDefault="00EF5213">
      <w:pPr>
        <w:pStyle w:val="ConsPlusNormal"/>
        <w:jc w:val="both"/>
      </w:pPr>
    </w:p>
    <w:p w:rsidR="00EF5213" w:rsidRDefault="00EF5213">
      <w:pPr>
        <w:pStyle w:val="ConsPlusNormal"/>
        <w:jc w:val="both"/>
      </w:pPr>
    </w:p>
    <w:p w:rsidR="00EF5213" w:rsidRDefault="00EF52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7DD" w:rsidRDefault="006B77DD"/>
    <w:sectPr w:rsidR="006B77DD" w:rsidSect="005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EF5213"/>
    <w:rsid w:val="006B77DD"/>
    <w:rsid w:val="00EF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52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25A0B31BBCA70CEBB426A3911772C4786B1BBB36B5C228B535284C11AF1E22B8532F3314B459F07BD904E134725C8F0018BD10CA424hAJ" TargetMode="External"/><Relationship Id="rId13" Type="http://schemas.openxmlformats.org/officeDocument/2006/relationships/hyperlink" Target="consultantplus://offline/ref=5B425A0B31BBCA70CEBB426A3911772C4787B1BFB06E5C228B535284C11AF1E22B8532F43E4E46C002A881161F433ED6F91697D30E2Ah5J" TargetMode="External"/><Relationship Id="rId18" Type="http://schemas.openxmlformats.org/officeDocument/2006/relationships/hyperlink" Target="consultantplus://offline/ref=5B425A0B31BBCA70CEBB426A3911772C4284B5BDB16B5C228B535284C11AF1E22B8532F3394D4D9156E7804A5A132DD7F51695DA12A4497627h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425A0B31BBCA70CEBB426A3911772C4781B6B8B56C5C228B535284C11AF1E239856AFF384853945AF2D61B1C24h5J" TargetMode="External"/><Relationship Id="rId7" Type="http://schemas.openxmlformats.org/officeDocument/2006/relationships/hyperlink" Target="consultantplus://offline/ref=5B425A0B31BBCA70CEBB426A3911772C4786B1BBB36B5C228B535284C11AF1E22B8532F3394D459256E7804A5A132DD7F51695DA12A4497627hCJ" TargetMode="External"/><Relationship Id="rId12" Type="http://schemas.openxmlformats.org/officeDocument/2006/relationships/hyperlink" Target="consultantplus://offline/ref=5B425A0B31BBCA70CEBB426A3911772C4787B1BFB06E5C228B535284C11AF1E22B8532F3394D449155E7804A5A132DD7F51695DA12A4497627hCJ" TargetMode="External"/><Relationship Id="rId17" Type="http://schemas.openxmlformats.org/officeDocument/2006/relationships/hyperlink" Target="consultantplus://offline/ref=5B425A0B31BBCA70CEBB426A3911772C4284B5BDB16B5C228B535284C11AF1E22B8532F3394D4D9152E7804A5A132DD7F51695DA12A4497627h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425A0B31BBCA70CEBB426A3911772C4183B4BCB4605C228B535284C11AF1E22B8532F3394D4F9D57E7804A5A132DD7F51695DA12A4497627hCJ" TargetMode="External"/><Relationship Id="rId20" Type="http://schemas.openxmlformats.org/officeDocument/2006/relationships/hyperlink" Target="consultantplus://offline/ref=5B425A0B31BBCA70CEBB426A3911772C4786B1BBB36B5C228B535284C11AF1E22B8532F3314A4F9F07BD904E134725C8F0018BD10CA424h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25A0B31BBCA70CEBB426A3911772C4786B1BBB36B5C228B535284C11AF1E22B8532F3314B4B9F07BD904E134725C8F0018BD10CA424hAJ" TargetMode="External"/><Relationship Id="rId11" Type="http://schemas.openxmlformats.org/officeDocument/2006/relationships/hyperlink" Target="consultantplus://offline/ref=5B425A0B31BBCA70CEBB426A3911772C4787B1BFB06E5C228B535284C11AF1E239856AFF384853945AF2D61B1C24h5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7F73A93819F3EC9A71FC9D04B91218D28F3F9D75A7C65C379172B153A0924CC44514968362AC354A3385B10E6313460B2000B25CB414B2E1Fh3J" TargetMode="External"/><Relationship Id="rId15" Type="http://schemas.openxmlformats.org/officeDocument/2006/relationships/hyperlink" Target="consultantplus://offline/ref=5B425A0B31BBCA70CEBB426A3911772C4786B1BBB36B5C228B535284C11AF1E22B8532F3394D459356E7804A5A132DD7F51695DA12A4497627h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425A0B31BBCA70CEBB426A3911772C4786B1BBB36B5C228B535284C11AF1E22B8532F3314B489F07BD904E134725C8F0018BD10CA424hAJ" TargetMode="External"/><Relationship Id="rId19" Type="http://schemas.openxmlformats.org/officeDocument/2006/relationships/hyperlink" Target="consultantplus://offline/ref=5B425A0B31BBCA70CEBB426A3911772C4787B1BFB06E5C228B535284C11AF1E22B8532F3394C4E9C5BE7804A5A132DD7F51695DA12A4497627h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425A0B31BBCA70CEBB426A3911772C4786B1BBB36B5C228B535284C11AF1E22B8532F3394D459256E7804A5A132DD7F51695DA12A4497627hCJ" TargetMode="External"/><Relationship Id="rId14" Type="http://schemas.openxmlformats.org/officeDocument/2006/relationships/hyperlink" Target="consultantplus://offline/ref=5B425A0B31BBCA70CEBB426A3911772C4787B1BFB06E5C228B535284C11AF1E22B8532F43C4A46C002A881161F433ED6F91697D30E2Ah5J" TargetMode="External"/><Relationship Id="rId22" Type="http://schemas.openxmlformats.org/officeDocument/2006/relationships/hyperlink" Target="consultantplus://offline/ref=5B425A0B31BBCA70CEBB4F792C11772C468AB0BDB36F5C228B535284C11AF1E239856AFF384853945AF2D61B1C24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2023-09-15T09:33:00Z</dcterms:created>
  <dcterms:modified xsi:type="dcterms:W3CDTF">2023-09-15T09:35:00Z</dcterms:modified>
</cp:coreProperties>
</file>